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6017" w:rsidR="00EF21F0" w:rsidP="00062390" w:rsidRDefault="000E7D69" w14:paraId="4A7DB47C" w14:textId="0B9ACB6B">
      <w:pPr>
        <w:pStyle w:val="Body"/>
        <w:spacing w:after="0" w:line="276" w:lineRule="auto"/>
        <w:jc w:val="center"/>
        <w:rPr>
          <w:rFonts w:ascii="Georgia" w:hAnsi="Georgia"/>
          <w:b w:val="1"/>
          <w:bCs w:val="1"/>
          <w:color w:val="auto"/>
        </w:rPr>
      </w:pPr>
      <w:r w:rsidRPr="0ABA4D2D" w:rsidR="000E7D69">
        <w:rPr>
          <w:rFonts w:ascii="Georgia" w:hAnsi="Georgia"/>
          <w:b w:val="1"/>
          <w:bCs w:val="1"/>
          <w:color w:val="auto"/>
        </w:rPr>
        <w:t xml:space="preserve">JOB POSTING: </w:t>
      </w:r>
      <w:r w:rsidRPr="0ABA4D2D" w:rsidR="00584376">
        <w:rPr>
          <w:rFonts w:ascii="Georgia" w:hAnsi="Georgia"/>
          <w:b w:val="1"/>
          <w:bCs w:val="1"/>
          <w:color w:val="auto"/>
        </w:rPr>
        <w:t xml:space="preserve">Research &amp; </w:t>
      </w:r>
      <w:r w:rsidRPr="0ABA4D2D" w:rsidR="3880CC17">
        <w:rPr>
          <w:rFonts w:ascii="Georgia" w:hAnsi="Georgia"/>
          <w:b w:val="1"/>
          <w:bCs w:val="1"/>
          <w:color w:val="auto"/>
        </w:rPr>
        <w:t>Grant writing</w:t>
      </w:r>
      <w:r w:rsidRPr="0ABA4D2D" w:rsidR="00584376">
        <w:rPr>
          <w:rFonts w:ascii="Georgia" w:hAnsi="Georgia"/>
          <w:b w:val="1"/>
          <w:bCs w:val="1"/>
          <w:color w:val="auto"/>
        </w:rPr>
        <w:t xml:space="preserve"> Associate</w:t>
      </w:r>
    </w:p>
    <w:p w:rsidRPr="001E6017" w:rsidR="00EF21F0" w:rsidP="00062390" w:rsidRDefault="00EF21F0" w14:paraId="37AF12B0" w14:textId="0081184B">
      <w:pPr>
        <w:pStyle w:val="Body"/>
        <w:spacing w:after="0" w:line="276" w:lineRule="auto"/>
        <w:jc w:val="center"/>
        <w:rPr>
          <w:rFonts w:ascii="Georgia" w:hAnsi="Georgia"/>
          <w:color w:val="auto"/>
        </w:rPr>
      </w:pPr>
      <w:r w:rsidRPr="001E6017">
        <w:rPr>
          <w:rFonts w:ascii="Georgia" w:hAnsi="Georgia"/>
          <w:color w:val="auto"/>
        </w:rPr>
        <w:t>Texas Trees Foundation | Dallas, TX 75247</w:t>
      </w:r>
    </w:p>
    <w:p w:rsidRPr="001E6017" w:rsidR="19D1F653" w:rsidP="00062390" w:rsidRDefault="19D1F653" w14:paraId="4FC4BDC3" w14:textId="3D3FDCB2">
      <w:pPr>
        <w:pStyle w:val="Body"/>
        <w:spacing w:after="0" w:line="276" w:lineRule="auto"/>
        <w:rPr>
          <w:rFonts w:ascii="Georgia" w:hAnsi="Georgia"/>
          <w:color w:val="auto"/>
        </w:rPr>
      </w:pPr>
    </w:p>
    <w:p w:rsidRPr="001E6017" w:rsidR="2B446C57" w:rsidP="00062390" w:rsidRDefault="2B446C57" w14:paraId="21ABCB50" w14:textId="6403586A">
      <w:pPr>
        <w:pStyle w:val="Body"/>
        <w:spacing w:after="0" w:line="276" w:lineRule="auto"/>
        <w:rPr>
          <w:rFonts w:ascii="Georgia" w:hAnsi="Georgia"/>
          <w:color w:val="auto"/>
        </w:rPr>
      </w:pPr>
      <w:r w:rsidRPr="001E6017">
        <w:rPr>
          <w:rFonts w:ascii="Georgia" w:hAnsi="Georgia"/>
          <w:b/>
          <w:bCs/>
          <w:color w:val="auto"/>
        </w:rPr>
        <w:t xml:space="preserve">ORGANIZATION: </w:t>
      </w:r>
      <w:r w:rsidRPr="00EF66EA" w:rsidR="006E762F">
        <w:rPr>
          <w:rFonts w:ascii="Georgia" w:hAnsi="Georgia"/>
          <w:color w:val="auto"/>
        </w:rPr>
        <w:t>The Texas Trees Foundation, a nationally recognized nonprofit, transforms communities by maximizing the benefits of trees to support human health. Through education, scientific research, and evidence-based design, Texas Trees is advancing urban forestry to reimagine our cities into greener, cleaner, cooler and healthier places to grow and thrive.</w:t>
      </w:r>
      <w:r w:rsidRPr="00EF66EA" w:rsidR="009A39F1">
        <w:rPr>
          <w:rFonts w:ascii="Georgia" w:hAnsi="Georgia"/>
          <w:color w:val="auto"/>
        </w:rPr>
        <w:t> </w:t>
      </w:r>
    </w:p>
    <w:p w:rsidRPr="001E6017" w:rsidR="000E7D69" w:rsidP="00062390" w:rsidRDefault="000E7D69" w14:paraId="5602AE8E" w14:textId="77777777">
      <w:pPr>
        <w:pStyle w:val="Body"/>
        <w:spacing w:after="0" w:line="276" w:lineRule="auto"/>
        <w:rPr>
          <w:rFonts w:ascii="Georgia" w:hAnsi="Georgia"/>
          <w:color w:val="auto"/>
        </w:rPr>
      </w:pPr>
    </w:p>
    <w:p w:rsidRPr="001E6017" w:rsidR="005A413F" w:rsidP="00062390" w:rsidRDefault="2B446C57" w14:paraId="4C2EFBD6" w14:textId="6BC58E3D">
      <w:pPr>
        <w:pStyle w:val="Body"/>
        <w:spacing w:after="0" w:line="276" w:lineRule="auto"/>
        <w:rPr>
          <w:rFonts w:ascii="Georgia" w:hAnsi="Georgia"/>
          <w:color w:val="auto"/>
        </w:rPr>
      </w:pPr>
      <w:r w:rsidRPr="0ABA4D2D" w:rsidR="2B446C57">
        <w:rPr>
          <w:rFonts w:ascii="Georgia" w:hAnsi="Georgia"/>
          <w:b w:val="1"/>
          <w:bCs w:val="1"/>
          <w:color w:val="auto"/>
        </w:rPr>
        <w:t xml:space="preserve">POSITION OVERVIEW: </w:t>
      </w:r>
      <w:r w:rsidRPr="0ABA4D2D" w:rsidR="2B446C57">
        <w:rPr>
          <w:rFonts w:ascii="Georgia" w:hAnsi="Georgia"/>
          <w:color w:val="auto"/>
        </w:rPr>
        <w:t xml:space="preserve">The </w:t>
      </w:r>
      <w:r w:rsidRPr="0ABA4D2D" w:rsidR="00DE7BBD">
        <w:rPr>
          <w:rFonts w:ascii="Georgia" w:hAnsi="Georgia"/>
          <w:color w:val="auto"/>
        </w:rPr>
        <w:t xml:space="preserve">Research &amp; </w:t>
      </w:r>
      <w:r w:rsidRPr="0ABA4D2D" w:rsidR="79DB13C5">
        <w:rPr>
          <w:rFonts w:ascii="Georgia" w:hAnsi="Georgia"/>
          <w:color w:val="auto"/>
        </w:rPr>
        <w:t>Grant writing</w:t>
      </w:r>
      <w:r w:rsidRPr="0ABA4D2D" w:rsidR="00DE7BBD">
        <w:rPr>
          <w:rFonts w:ascii="Georgia" w:hAnsi="Georgia"/>
          <w:color w:val="auto"/>
        </w:rPr>
        <w:t xml:space="preserve"> Associate</w:t>
      </w:r>
      <w:r w:rsidRPr="0ABA4D2D" w:rsidR="2B446C57">
        <w:rPr>
          <w:rFonts w:ascii="Georgia" w:hAnsi="Georgia"/>
          <w:color w:val="auto"/>
        </w:rPr>
        <w:t xml:space="preserve"> </w:t>
      </w:r>
      <w:r w:rsidRPr="0ABA4D2D" w:rsidR="00432392">
        <w:rPr>
          <w:rFonts w:ascii="Georgia" w:hAnsi="Georgia"/>
          <w:color w:val="auto"/>
        </w:rPr>
        <w:t>is</w:t>
      </w:r>
      <w:r w:rsidRPr="0ABA4D2D" w:rsidR="006A681F">
        <w:rPr>
          <w:rFonts w:ascii="Georgia" w:hAnsi="Georgia"/>
          <w:color w:val="auto"/>
        </w:rPr>
        <w:t xml:space="preserve"> a </w:t>
      </w:r>
      <w:r w:rsidRPr="0ABA4D2D" w:rsidR="0039588C">
        <w:rPr>
          <w:rFonts w:ascii="Georgia" w:hAnsi="Georgia"/>
          <w:color w:val="auto"/>
        </w:rPr>
        <w:t>critical thinker and storyteller</w:t>
      </w:r>
      <w:r w:rsidRPr="0ABA4D2D" w:rsidR="00A05534">
        <w:rPr>
          <w:rFonts w:ascii="Georgia" w:hAnsi="Georgia"/>
          <w:color w:val="auto"/>
        </w:rPr>
        <w:t xml:space="preserve"> </w:t>
      </w:r>
      <w:r w:rsidRPr="0ABA4D2D" w:rsidR="0039588C">
        <w:rPr>
          <w:rFonts w:ascii="Georgia" w:hAnsi="Georgia"/>
          <w:color w:val="auto"/>
        </w:rPr>
        <w:t xml:space="preserve">responsible for </w:t>
      </w:r>
      <w:r w:rsidRPr="0ABA4D2D" w:rsidR="002B35B0">
        <w:rPr>
          <w:rFonts w:ascii="Georgia" w:hAnsi="Georgia"/>
          <w:color w:val="auto"/>
        </w:rPr>
        <w:t>communicating the impact of Texas Trees’ work to current and prospective funders</w:t>
      </w:r>
      <w:r w:rsidRPr="0ABA4D2D" w:rsidR="00FF074D">
        <w:rPr>
          <w:rFonts w:ascii="Georgia" w:hAnsi="Georgia"/>
          <w:color w:val="auto"/>
        </w:rPr>
        <w:t xml:space="preserve"> and implementing Texas Trees’ approach to strategic growth</w:t>
      </w:r>
      <w:r w:rsidRPr="0ABA4D2D" w:rsidR="2B446C57">
        <w:rPr>
          <w:rFonts w:ascii="Georgia" w:hAnsi="Georgia"/>
          <w:color w:val="auto"/>
        </w:rPr>
        <w:t xml:space="preserve">. </w:t>
      </w:r>
      <w:r w:rsidRPr="0ABA4D2D" w:rsidR="004F5C02">
        <w:rPr>
          <w:rFonts w:ascii="Georgia" w:hAnsi="Georgia"/>
          <w:color w:val="auto"/>
        </w:rPr>
        <w:t xml:space="preserve">Reporting to </w:t>
      </w:r>
      <w:r w:rsidRPr="0ABA4D2D" w:rsidR="002B35B0">
        <w:rPr>
          <w:rFonts w:ascii="Georgia" w:hAnsi="Georgia"/>
          <w:color w:val="auto"/>
        </w:rPr>
        <w:t>the Director of Communications &amp; Engagement</w:t>
      </w:r>
      <w:r w:rsidRPr="0ABA4D2D" w:rsidR="004F5C02">
        <w:rPr>
          <w:rFonts w:ascii="Georgia" w:hAnsi="Georgia"/>
          <w:color w:val="auto"/>
        </w:rPr>
        <w:t xml:space="preserve">, </w:t>
      </w:r>
      <w:r w:rsidRPr="0ABA4D2D" w:rsidR="00B44FD6">
        <w:rPr>
          <w:rFonts w:ascii="Georgia" w:hAnsi="Georgia"/>
          <w:color w:val="auto"/>
        </w:rPr>
        <w:t xml:space="preserve">the Research and </w:t>
      </w:r>
      <w:r w:rsidRPr="0ABA4D2D" w:rsidR="45CD625B">
        <w:rPr>
          <w:rFonts w:ascii="Georgia" w:hAnsi="Georgia"/>
          <w:color w:val="auto"/>
        </w:rPr>
        <w:t>Grant writing</w:t>
      </w:r>
      <w:r w:rsidRPr="0ABA4D2D" w:rsidR="00B44FD6">
        <w:rPr>
          <w:rFonts w:ascii="Georgia" w:hAnsi="Georgia"/>
          <w:color w:val="auto"/>
        </w:rPr>
        <w:t xml:space="preserve"> Associate advanc</w:t>
      </w:r>
      <w:r w:rsidRPr="0ABA4D2D" w:rsidR="00062390">
        <w:rPr>
          <w:rFonts w:ascii="Georgia" w:hAnsi="Georgia"/>
          <w:color w:val="auto"/>
        </w:rPr>
        <w:t xml:space="preserve">es </w:t>
      </w:r>
      <w:r w:rsidRPr="0ABA4D2D" w:rsidR="00A85B64">
        <w:rPr>
          <w:rFonts w:ascii="Georgia" w:hAnsi="Georgia"/>
          <w:color w:val="auto"/>
        </w:rPr>
        <w:t>Texas Trees’</w:t>
      </w:r>
      <w:r w:rsidRPr="0ABA4D2D" w:rsidR="00B44FD6">
        <w:rPr>
          <w:rFonts w:ascii="Georgia" w:hAnsi="Georgia"/>
          <w:color w:val="auto"/>
        </w:rPr>
        <w:t xml:space="preserve"> awareness and fundraising to support </w:t>
      </w:r>
      <w:r w:rsidRPr="0ABA4D2D" w:rsidR="00A85B64">
        <w:rPr>
          <w:rFonts w:ascii="Georgia" w:hAnsi="Georgia"/>
          <w:color w:val="auto"/>
        </w:rPr>
        <w:t>its</w:t>
      </w:r>
      <w:r w:rsidRPr="0ABA4D2D" w:rsidR="00B44FD6">
        <w:rPr>
          <w:rFonts w:ascii="Georgia" w:hAnsi="Georgia"/>
          <w:color w:val="auto"/>
        </w:rPr>
        <w:t xml:space="preserve"> portfolio of </w:t>
      </w:r>
      <w:r w:rsidRPr="0ABA4D2D" w:rsidR="00FF074D">
        <w:rPr>
          <w:rFonts w:ascii="Georgia" w:hAnsi="Georgia"/>
          <w:color w:val="auto"/>
        </w:rPr>
        <w:t xml:space="preserve">community-serving </w:t>
      </w:r>
      <w:r w:rsidRPr="0ABA4D2D" w:rsidR="00B44FD6">
        <w:rPr>
          <w:rFonts w:ascii="Georgia" w:hAnsi="Georgia"/>
          <w:color w:val="auto"/>
        </w:rPr>
        <w:t>programs. T</w:t>
      </w:r>
      <w:r w:rsidRPr="0ABA4D2D" w:rsidR="2B446C57">
        <w:rPr>
          <w:rFonts w:ascii="Georgia" w:hAnsi="Georgia"/>
          <w:color w:val="auto"/>
        </w:rPr>
        <w:t>he</w:t>
      </w:r>
      <w:r w:rsidRPr="0ABA4D2D" w:rsidR="00A85B64">
        <w:rPr>
          <w:rFonts w:ascii="Georgia" w:hAnsi="Georgia"/>
          <w:color w:val="auto"/>
        </w:rPr>
        <w:t xml:space="preserve"> Associate</w:t>
      </w:r>
      <w:r w:rsidRPr="0ABA4D2D" w:rsidR="2B446C57">
        <w:rPr>
          <w:rFonts w:ascii="Georgia" w:hAnsi="Georgia"/>
          <w:color w:val="auto"/>
        </w:rPr>
        <w:t xml:space="preserve"> will:</w:t>
      </w:r>
    </w:p>
    <w:p w:rsidRPr="00A47351" w:rsidR="00A47351" w:rsidP="00A47351" w:rsidRDefault="00A47351" w14:paraId="54E800CB" w14:textId="77777777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Track and identify potential funding opportunities for Texas, including from private foundations, corporations, and government entities.  </w:t>
      </w:r>
    </w:p>
    <w:p w:rsidRPr="00A47351" w:rsidR="00A47351" w:rsidP="00A47351" w:rsidRDefault="00A47351" w14:paraId="637345CF" w14:textId="12A24262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Serve as the lead writer and process manager for multidisciplinary funding requests and updates, including project proposal and grant requests.</w:t>
      </w:r>
    </w:p>
    <w:p w:rsidRPr="00A47351" w:rsidR="00A47351" w:rsidP="00A47351" w:rsidRDefault="00A47351" w14:paraId="5849FCC6" w14:textId="2E1122BC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Prepare correspondence, presentation materials, and other updates to support donor cultivation.</w:t>
      </w:r>
    </w:p>
    <w:p w:rsidRPr="00A47351" w:rsidR="00A47351" w:rsidP="00A47351" w:rsidRDefault="00A47351" w14:paraId="29732B52" w14:textId="3B601EF2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Working closely with program teams, prepare program updates to philanthropic funders to share progress and impact of Texas Trees’ work.</w:t>
      </w:r>
    </w:p>
    <w:p w:rsidRPr="00A47351" w:rsidR="00A47351" w:rsidP="00A47351" w:rsidRDefault="00A47351" w14:paraId="4251B823" w14:textId="3AF8AB4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Lead desktop research to support development of new and refined program opportunities for Texas Trees to advance its mission.</w:t>
      </w:r>
    </w:p>
    <w:p w:rsidRPr="00A47351" w:rsidR="00A47351" w:rsidP="00A47351" w:rsidRDefault="00A47351" w14:paraId="5411FE44" w14:textId="70D0036E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Support the production of high-quality written and graphic materials by: </w:t>
      </w:r>
    </w:p>
    <w:p w:rsidRPr="00A47351" w:rsidR="00A47351" w:rsidP="00A47351" w:rsidRDefault="00A47351" w14:paraId="51545197" w14:textId="77209316">
      <w:pPr>
        <w:pStyle w:val="ListParagraph"/>
        <w:numPr>
          <w:ilvl w:val="1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Translating complex ideas and writing for a variety of audiences.</w:t>
      </w:r>
    </w:p>
    <w:p w:rsidRPr="00A47351" w:rsidR="00A47351" w:rsidP="00A47351" w:rsidRDefault="00A47351" w14:paraId="2ACAF45C" w14:textId="37B7A436">
      <w:pPr>
        <w:pStyle w:val="ListParagraph"/>
        <w:numPr>
          <w:ilvl w:val="1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Creating and managing updates to print and digital copy; implementing feedback and edits across all digital and print materials.</w:t>
      </w:r>
    </w:p>
    <w:p w:rsidRPr="00A47351" w:rsidR="00A47351" w:rsidP="00A47351" w:rsidRDefault="00A47351" w14:paraId="470D337B" w14:textId="29885478">
      <w:pPr>
        <w:pStyle w:val="ListParagraph"/>
        <w:numPr>
          <w:ilvl w:val="1"/>
          <w:numId w:val="17"/>
        </w:numPr>
        <w:spacing w:line="276" w:lineRule="auto"/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Edit and proofread written communications to ensure that they are error free, up</w:t>
      </w:r>
      <w:r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to date, and adhere to Texas Trees’ style guidelines. </w:t>
      </w:r>
    </w:p>
    <w:p w:rsidRPr="00A47351" w:rsidR="000E7D69" w:rsidP="00A47351" w:rsidRDefault="00A47351" w14:paraId="4BB8D8C1" w14:textId="39AA4EDF">
      <w:pPr>
        <w:pStyle w:val="ListParagraph"/>
        <w:numPr>
          <w:ilvl w:val="1"/>
          <w:numId w:val="17"/>
        </w:numPr>
        <w:spacing w:line="276" w:lineRule="auto"/>
        <w:rPr>
          <w:rFonts w:ascii="Georgia" w:hAnsi="Georgia"/>
          <w:sz w:val="22"/>
          <w:szCs w:val="22"/>
        </w:rPr>
      </w:pPr>
      <w:r w:rsidRPr="00A47351">
        <w:rPr>
          <w:rFonts w:ascii="Georgia" w:hAnsi="Georgia" w:cs="Arial Unicode MS"/>
          <w:kern w:val="2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Help refine and improve writing and editing processes across organization.</w:t>
      </w:r>
    </w:p>
    <w:p w:rsidR="00A47351" w:rsidP="00062390" w:rsidRDefault="00A47351" w14:paraId="46389401" w14:textId="77777777">
      <w:pPr>
        <w:pStyle w:val="Body"/>
        <w:spacing w:after="0" w:line="276" w:lineRule="auto"/>
        <w:rPr>
          <w:rFonts w:ascii="Georgia" w:hAnsi="Georgia"/>
          <w:b/>
          <w:bCs/>
        </w:rPr>
      </w:pPr>
    </w:p>
    <w:p w:rsidR="00C50C8F" w:rsidP="00062390" w:rsidRDefault="005E6924" w14:paraId="58700DA2" w14:textId="5CEE8A32">
      <w:pPr>
        <w:pStyle w:val="Body"/>
        <w:spacing w:after="0" w:line="276" w:lineRule="auto"/>
        <w:rPr>
          <w:rFonts w:ascii="Georgia" w:hAnsi="Georgia"/>
        </w:rPr>
      </w:pPr>
      <w:r w:rsidRPr="005E6924">
        <w:rPr>
          <w:rFonts w:ascii="Georgia" w:hAnsi="Georgia"/>
          <w:b/>
          <w:bCs/>
        </w:rPr>
        <w:t xml:space="preserve">QUALIFICATIONS &amp; SKILLS: </w:t>
      </w:r>
      <w:r w:rsidRPr="00584376" w:rsidR="00A05534">
        <w:rPr>
          <w:rFonts w:ascii="Georgia" w:hAnsi="Georgia"/>
        </w:rPr>
        <w:t>The ideal candidate will possess:</w:t>
      </w:r>
    </w:p>
    <w:p w:rsidR="00C50C8F" w:rsidP="00062390" w:rsidRDefault="00A05534" w14:paraId="3321869A" w14:textId="460C2DF8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584376">
        <w:rPr>
          <w:rFonts w:ascii="Georgia" w:hAnsi="Georgia"/>
        </w:rPr>
        <w:t xml:space="preserve">Exceptional writing </w:t>
      </w:r>
      <w:proofErr w:type="gramStart"/>
      <w:r w:rsidRPr="00584376">
        <w:rPr>
          <w:rFonts w:ascii="Georgia" w:hAnsi="Georgia"/>
        </w:rPr>
        <w:t>capabilities;</w:t>
      </w:r>
      <w:proofErr w:type="gramEnd"/>
    </w:p>
    <w:p w:rsidR="005B401C" w:rsidP="00062390" w:rsidRDefault="005B401C" w14:paraId="1DCE1625" w14:textId="6F585219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Strong critical thinking and analytical skills to support desktop research</w:t>
      </w:r>
    </w:p>
    <w:p w:rsidR="00C50C8F" w:rsidP="00062390" w:rsidRDefault="00A05534" w14:paraId="4E5CB222" w14:textId="25829656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584376">
        <w:rPr>
          <w:rFonts w:ascii="Georgia" w:hAnsi="Georgia"/>
        </w:rPr>
        <w:t>Strong self-motivational qualities and self-</w:t>
      </w:r>
      <w:proofErr w:type="gramStart"/>
      <w:r w:rsidRPr="00584376">
        <w:rPr>
          <w:rFonts w:ascii="Georgia" w:hAnsi="Georgia"/>
        </w:rPr>
        <w:t>accountability;</w:t>
      </w:r>
      <w:proofErr w:type="gramEnd"/>
    </w:p>
    <w:p w:rsidR="00C47094" w:rsidP="00062390" w:rsidRDefault="00C47094" w14:paraId="44FB3548" w14:textId="50B4E023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commitment to excellence and strong attention to </w:t>
      </w:r>
      <w:proofErr w:type="gramStart"/>
      <w:r>
        <w:rPr>
          <w:rFonts w:ascii="Georgia" w:hAnsi="Georgia"/>
        </w:rPr>
        <w:t>detail;</w:t>
      </w:r>
      <w:proofErr w:type="gramEnd"/>
    </w:p>
    <w:p w:rsidR="00A52D52" w:rsidP="00062390" w:rsidRDefault="00A52D52" w14:paraId="77A4C561" w14:textId="543E4AA2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Track record of p</w:t>
      </w:r>
      <w:r w:rsidRPr="005C1078">
        <w:rPr>
          <w:rFonts w:ascii="Georgia" w:hAnsi="Georgia"/>
        </w:rPr>
        <w:t>lanning, organizing, and executing tasks efficiently, ensuring alignment with goals, timelines, and commitments.</w:t>
      </w:r>
    </w:p>
    <w:p w:rsidR="00C50C8F" w:rsidP="00062390" w:rsidRDefault="00A05534" w14:paraId="539873AC" w14:textId="698A3F21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584376">
        <w:rPr>
          <w:rFonts w:ascii="Georgia" w:hAnsi="Georgia"/>
        </w:rPr>
        <w:t xml:space="preserve">Deep satisfaction in serving others and enhancing all communities served by </w:t>
      </w:r>
      <w:proofErr w:type="gramStart"/>
      <w:r w:rsidRPr="00584376">
        <w:rPr>
          <w:rFonts w:ascii="Georgia" w:hAnsi="Georgia"/>
        </w:rPr>
        <w:t>TTF;</w:t>
      </w:r>
      <w:proofErr w:type="gramEnd"/>
    </w:p>
    <w:p w:rsidR="00C50C8F" w:rsidP="00062390" w:rsidRDefault="00A05534" w14:paraId="2C00A797" w14:textId="7B700922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584376">
        <w:rPr>
          <w:rFonts w:ascii="Georgia" w:hAnsi="Georgia"/>
        </w:rPr>
        <w:t>Collegial attitude and joy in working with teams comprised of similarly</w:t>
      </w:r>
      <w:r w:rsidR="005E3973">
        <w:rPr>
          <w:rFonts w:ascii="Georgia" w:hAnsi="Georgia"/>
        </w:rPr>
        <w:t xml:space="preserve"> </w:t>
      </w:r>
      <w:r w:rsidRPr="00584376">
        <w:rPr>
          <w:rFonts w:ascii="Georgia" w:hAnsi="Georgia"/>
        </w:rPr>
        <w:t>motived individuals; and</w:t>
      </w:r>
    </w:p>
    <w:p w:rsidRPr="005C1078" w:rsidR="00C47094" w:rsidP="00062390" w:rsidRDefault="00C47094" w14:paraId="0E9CB1B3" w14:textId="77777777">
      <w:pPr>
        <w:pStyle w:val="Body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5C1078">
        <w:rPr>
          <w:rFonts w:ascii="Georgia" w:hAnsi="Georgia"/>
        </w:rPr>
        <w:t xml:space="preserve">Taking joy and inspiring others in fulfilling Texas Trees mission of improving the health of cities and people through the transformative power of trees. </w:t>
      </w:r>
    </w:p>
    <w:p w:rsidRPr="001E6017" w:rsidR="00562185" w:rsidDel="00221730" w:rsidP="00062390" w:rsidRDefault="00562185" w14:paraId="290E96EE" w14:textId="2EAEF431">
      <w:pPr>
        <w:pStyle w:val="Body"/>
        <w:numPr>
          <w:ilvl w:val="0"/>
          <w:numId w:val="8"/>
        </w:numPr>
        <w:spacing w:after="0" w:line="276" w:lineRule="auto"/>
        <w:rPr>
          <w:rFonts w:ascii="Georgia" w:hAnsi="Georgia"/>
          <w:color w:val="auto"/>
        </w:rPr>
      </w:pPr>
      <w:r w:rsidRPr="0ABA4D2D" w:rsidR="00562185">
        <w:rPr>
          <w:rFonts w:ascii="Georgia" w:hAnsi="Georgia"/>
          <w:color w:val="auto"/>
        </w:rPr>
        <w:t xml:space="preserve">Education: </w:t>
      </w:r>
      <w:r w:rsidRPr="0ABA4D2D" w:rsidR="113CC6AF">
        <w:rPr>
          <w:rFonts w:ascii="Georgia" w:hAnsi="Georgia"/>
          <w:color w:val="auto"/>
        </w:rPr>
        <w:t>Bachelor's</w:t>
      </w:r>
      <w:r w:rsidRPr="0ABA4D2D" w:rsidR="00562185">
        <w:rPr>
          <w:rFonts w:ascii="Georgia" w:hAnsi="Georgia"/>
          <w:color w:val="auto"/>
        </w:rPr>
        <w:t xml:space="preserve"> degree</w:t>
      </w:r>
      <w:r w:rsidRPr="0ABA4D2D" w:rsidR="0007789E">
        <w:rPr>
          <w:rFonts w:ascii="Georgia" w:hAnsi="Georgia"/>
          <w:color w:val="auto"/>
        </w:rPr>
        <w:t xml:space="preserve"> in a relevant field, with significant humanities research and/or writing experience</w:t>
      </w:r>
      <w:r w:rsidRPr="0ABA4D2D" w:rsidR="00F14D96">
        <w:rPr>
          <w:rFonts w:ascii="Georgia" w:hAnsi="Georgia"/>
          <w:color w:val="auto"/>
        </w:rPr>
        <w:t>.</w:t>
      </w:r>
    </w:p>
    <w:p w:rsidRPr="001E6017" w:rsidR="005A413F" w:rsidP="00062390" w:rsidRDefault="2B446C57" w14:paraId="1C9850F2" w14:textId="0D29410E">
      <w:pPr>
        <w:pStyle w:val="Body"/>
        <w:numPr>
          <w:ilvl w:val="0"/>
          <w:numId w:val="8"/>
        </w:numPr>
        <w:spacing w:after="0" w:line="276" w:lineRule="auto"/>
        <w:rPr>
          <w:rFonts w:ascii="Georgia" w:hAnsi="Georgia"/>
          <w:color w:val="auto"/>
        </w:rPr>
      </w:pPr>
      <w:r w:rsidRPr="001E6017">
        <w:rPr>
          <w:rFonts w:ascii="Georgia" w:hAnsi="Georgia"/>
          <w:color w:val="auto"/>
        </w:rPr>
        <w:t>Computer: Proficiency with Microsoft Office suite (Word, Excel, Outlook, PowerPoint, etc.)</w:t>
      </w:r>
      <w:r w:rsidRPr="001E6017" w:rsidR="008509DB">
        <w:rPr>
          <w:rFonts w:ascii="Georgia" w:hAnsi="Georgia"/>
          <w:color w:val="auto"/>
        </w:rPr>
        <w:t>.</w:t>
      </w:r>
    </w:p>
    <w:p w:rsidRPr="001E6017" w:rsidR="00B32A52" w:rsidP="00062390" w:rsidRDefault="001E6017" w14:paraId="3ACB8145" w14:textId="67677E27">
      <w:pPr>
        <w:pStyle w:val="Body"/>
        <w:spacing w:after="0" w:line="276" w:lineRule="auto"/>
        <w:jc w:val="center"/>
        <w:rPr>
          <w:rFonts w:ascii="Georgia" w:hAnsi="Georgia"/>
          <w:color w:val="auto"/>
        </w:rPr>
      </w:pPr>
      <w:r w:rsidRPr="001E6017">
        <w:rPr>
          <w:rFonts w:ascii="Georgia" w:hAnsi="Georgia"/>
          <w:color w:val="auto"/>
        </w:rPr>
        <w:t>***</w:t>
      </w:r>
    </w:p>
    <w:p w:rsidRPr="001E6017" w:rsidR="001E6017" w:rsidP="00062390" w:rsidRDefault="001E6017" w14:paraId="2870FBD8" w14:textId="77777777">
      <w:pPr>
        <w:pStyle w:val="Body"/>
        <w:spacing w:after="0" w:line="276" w:lineRule="auto"/>
        <w:rPr>
          <w:rFonts w:ascii="Georgia" w:hAnsi="Georgia"/>
          <w:color w:val="auto"/>
        </w:rPr>
      </w:pPr>
    </w:p>
    <w:p w:rsidRPr="001E6017" w:rsidR="00EF21F0" w:rsidP="00062390" w:rsidRDefault="00EF21F0" w14:paraId="18822ADD" w14:textId="05BDAA0B">
      <w:pPr>
        <w:shd w:val="clear" w:color="auto" w:fill="FFFFFF"/>
        <w:spacing w:line="276" w:lineRule="auto"/>
        <w:rPr>
          <w:rFonts w:ascii="Georgia" w:hAnsi="Georgia"/>
          <w:sz w:val="22"/>
          <w:szCs w:val="22"/>
        </w:rPr>
      </w:pPr>
      <w:r w:rsidRPr="001E6017">
        <w:rPr>
          <w:rFonts w:ascii="Georgia" w:hAnsi="Georgia"/>
          <w:b/>
          <w:bCs/>
          <w:sz w:val="22"/>
          <w:szCs w:val="22"/>
        </w:rPr>
        <w:t>Work Hours/Compensation:</w:t>
      </w:r>
      <w:r w:rsidRPr="001E6017">
        <w:rPr>
          <w:rFonts w:ascii="Georgia" w:hAnsi="Georgia"/>
          <w:sz w:val="22"/>
          <w:szCs w:val="22"/>
        </w:rPr>
        <w:t xml:space="preserve"> This is a full-time position, which provides competitive pay commensurate with experience</w:t>
      </w:r>
      <w:r w:rsidR="00673C8E">
        <w:rPr>
          <w:rFonts w:ascii="Georgia" w:hAnsi="Georgia"/>
          <w:sz w:val="22"/>
          <w:szCs w:val="22"/>
        </w:rPr>
        <w:t xml:space="preserve"> ($</w:t>
      </w:r>
      <w:r w:rsidR="003D6776">
        <w:rPr>
          <w:rFonts w:ascii="Georgia" w:hAnsi="Georgia"/>
          <w:sz w:val="22"/>
          <w:szCs w:val="22"/>
        </w:rPr>
        <w:t>55,000-</w:t>
      </w:r>
      <w:r w:rsidR="0016058E">
        <w:rPr>
          <w:rFonts w:ascii="Georgia" w:hAnsi="Georgia"/>
          <w:sz w:val="22"/>
          <w:szCs w:val="22"/>
        </w:rPr>
        <w:t>$65,000)</w:t>
      </w:r>
      <w:r w:rsidRPr="001E6017">
        <w:rPr>
          <w:rFonts w:ascii="Georgia" w:hAnsi="Georgia"/>
          <w:sz w:val="22"/>
          <w:szCs w:val="22"/>
        </w:rPr>
        <w:t xml:space="preserve">; 75% health insurance coverage; vacation; and a supportive and engaging work environment with opportunities for professional development. </w:t>
      </w:r>
      <w:r w:rsidR="00451639">
        <w:rPr>
          <w:rFonts w:ascii="Georgia" w:hAnsi="Georgia"/>
          <w:sz w:val="22"/>
          <w:szCs w:val="22"/>
        </w:rPr>
        <w:t>Hybrid</w:t>
      </w:r>
      <w:r w:rsidRPr="001E6017">
        <w:rPr>
          <w:rFonts w:ascii="Georgia" w:hAnsi="Georgia"/>
          <w:sz w:val="22"/>
          <w:szCs w:val="22"/>
        </w:rPr>
        <w:t xml:space="preserve"> schedule</w:t>
      </w:r>
      <w:r w:rsidR="00A945D8">
        <w:rPr>
          <w:rFonts w:ascii="Georgia" w:hAnsi="Georgia"/>
          <w:sz w:val="22"/>
          <w:szCs w:val="22"/>
        </w:rPr>
        <w:t xml:space="preserve"> (3 days/week in office)</w:t>
      </w:r>
      <w:r w:rsidRPr="001E6017">
        <w:rPr>
          <w:rFonts w:ascii="Georgia" w:hAnsi="Georgia"/>
          <w:sz w:val="22"/>
          <w:szCs w:val="22"/>
        </w:rPr>
        <w:t xml:space="preserve">. </w:t>
      </w:r>
    </w:p>
    <w:p w:rsidRPr="001E6017" w:rsidR="00B32A52" w:rsidP="00062390" w:rsidRDefault="00B32A52" w14:paraId="07596E4C" w14:textId="77777777">
      <w:pPr>
        <w:spacing w:line="276" w:lineRule="auto"/>
        <w:rPr>
          <w:rFonts w:ascii="Georgia" w:hAnsi="Georgia"/>
          <w:b/>
          <w:bCs/>
          <w:sz w:val="22"/>
          <w:szCs w:val="22"/>
        </w:rPr>
      </w:pPr>
    </w:p>
    <w:p w:rsidRPr="001E6017" w:rsidR="00EF21F0" w:rsidP="00062390" w:rsidRDefault="00EF21F0" w14:paraId="54B31376" w14:textId="0A60F5BD">
      <w:pPr>
        <w:spacing w:line="276" w:lineRule="auto"/>
        <w:rPr>
          <w:rFonts w:ascii="Georgia" w:hAnsi="Georgia"/>
          <w:sz w:val="22"/>
          <w:szCs w:val="22"/>
        </w:rPr>
      </w:pPr>
      <w:r w:rsidRPr="285EC1C6" w:rsidR="00EF21F0">
        <w:rPr>
          <w:rFonts w:ascii="Georgia" w:hAnsi="Georgia"/>
          <w:b w:val="1"/>
          <w:bCs w:val="1"/>
          <w:sz w:val="22"/>
          <w:szCs w:val="22"/>
        </w:rPr>
        <w:t xml:space="preserve">Submittal: </w:t>
      </w:r>
      <w:r w:rsidRPr="285EC1C6" w:rsidR="00EF21F0">
        <w:rPr>
          <w:rFonts w:ascii="Georgia" w:hAnsi="Georgia"/>
          <w:sz w:val="22"/>
          <w:szCs w:val="22"/>
        </w:rPr>
        <w:t xml:space="preserve">Please send </w:t>
      </w:r>
      <w:r w:rsidRPr="285EC1C6" w:rsidR="1BF0C2C1">
        <w:rPr>
          <w:rFonts w:ascii="Georgia" w:hAnsi="Georgia"/>
          <w:sz w:val="22"/>
          <w:szCs w:val="22"/>
        </w:rPr>
        <w:t>a cover</w:t>
      </w:r>
      <w:r w:rsidRPr="285EC1C6" w:rsidR="00EF21F0">
        <w:rPr>
          <w:rFonts w:ascii="Georgia" w:hAnsi="Georgia"/>
          <w:sz w:val="22"/>
          <w:szCs w:val="22"/>
        </w:rPr>
        <w:t xml:space="preserve"> letter and resume to: </w:t>
      </w:r>
      <w:hyperlink r:id="R2ff5a41f6f454c95">
        <w:r w:rsidRPr="285EC1C6" w:rsidR="19583A13">
          <w:rPr>
            <w:rStyle w:val="Hyperlink"/>
            <w:rFonts w:ascii="Georgia" w:hAnsi="Georgia"/>
            <w:sz w:val="22"/>
            <w:szCs w:val="22"/>
          </w:rPr>
          <w:t>stephanie</w:t>
        </w:r>
        <w:r w:rsidRPr="285EC1C6" w:rsidR="00584376">
          <w:rPr>
            <w:rStyle w:val="Hyperlink"/>
            <w:rFonts w:ascii="Georgia" w:hAnsi="Georgia"/>
            <w:sz w:val="22"/>
            <w:szCs w:val="22"/>
          </w:rPr>
          <w:t>@texastrees.org</w:t>
        </w:r>
      </w:hyperlink>
      <w:r w:rsidRPr="285EC1C6" w:rsidR="00EF21F0">
        <w:rPr>
          <w:rFonts w:ascii="Georgia" w:hAnsi="Georgia"/>
          <w:sz w:val="22"/>
          <w:szCs w:val="22"/>
        </w:rPr>
        <w:t xml:space="preserve">. Resumes will be accepted until </w:t>
      </w:r>
      <w:r w:rsidRPr="285EC1C6" w:rsidR="329E1283">
        <w:rPr>
          <w:rFonts w:ascii="Georgia" w:hAnsi="Georgia"/>
          <w:sz w:val="22"/>
          <w:szCs w:val="22"/>
        </w:rPr>
        <w:t>the position</w:t>
      </w:r>
      <w:r w:rsidRPr="285EC1C6" w:rsidR="00EF21F0">
        <w:rPr>
          <w:rFonts w:ascii="Georgia" w:hAnsi="Georgia"/>
          <w:sz w:val="22"/>
          <w:szCs w:val="22"/>
        </w:rPr>
        <w:t xml:space="preserve"> is filled. </w:t>
      </w:r>
    </w:p>
    <w:p w:rsidRPr="001E6017" w:rsidR="005C1078" w:rsidP="00062390" w:rsidRDefault="005C1078" w14:paraId="7425209A" w14:textId="23D44161">
      <w:pPr>
        <w:pStyle w:val="Body"/>
        <w:spacing w:after="0" w:line="276" w:lineRule="auto"/>
        <w:rPr>
          <w:rFonts w:ascii="Georgia" w:hAnsi="Georgia"/>
          <w:color w:val="auto"/>
        </w:rPr>
      </w:pPr>
    </w:p>
    <w:sectPr w:rsidRPr="001E6017" w:rsidR="005C1078" w:rsidSect="000E7D69">
      <w:headerReference w:type="default" r:id="rId12"/>
      <w:footerReference w:type="default" r:id="rId13"/>
      <w:head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43FA" w:rsidRDefault="000243FA" w14:paraId="640CF686" w14:textId="77777777">
      <w:r>
        <w:separator/>
      </w:r>
    </w:p>
  </w:endnote>
  <w:endnote w:type="continuationSeparator" w:id="0">
    <w:p w:rsidR="000243FA" w:rsidRDefault="000243FA" w14:paraId="07F085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343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B30" w:rsidRDefault="00EF1B30" w14:paraId="0E6BEC32" w14:textId="07713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3F" w:rsidRDefault="005A413F" w14:paraId="44EAFD9C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43FA" w:rsidRDefault="000243FA" w14:paraId="061DCF7D" w14:textId="77777777">
      <w:r>
        <w:separator/>
      </w:r>
    </w:p>
  </w:footnote>
  <w:footnote w:type="continuationSeparator" w:id="0">
    <w:p w:rsidR="000243FA" w:rsidRDefault="000243FA" w14:paraId="5EE941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13F" w:rsidRDefault="005A413F" w14:paraId="60061E4C" w14:textId="2877CCA3">
    <w:pPr>
      <w:pStyle w:val="Header"/>
      <w:tabs>
        <w:tab w:val="clear" w:pos="9360"/>
        <w:tab w:val="right" w:pos="9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E7D69" w:rsidRDefault="000E7D69" w14:paraId="75B8ADDF" w14:textId="43C4EE02">
    <w:pPr>
      <w:pStyle w:val="Head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74EB8FFA" wp14:editId="0BFF4E14">
          <wp:extent cx="1441330" cy="491490"/>
          <wp:effectExtent l="0" t="0" r="0" b="0"/>
          <wp:docPr id="471192801" name="officeArt object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text on a white backgroundDescription automatically generated" descr="A black text on a white background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330" cy="4914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BciVrFoEVS38q" int2:id="rjNkEgz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C830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89F8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5D3598"/>
    <w:multiLevelType w:val="hybridMultilevel"/>
    <w:tmpl w:val="A7BEC1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34BA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5360CE"/>
    <w:multiLevelType w:val="hybridMultilevel"/>
    <w:tmpl w:val="38CAE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7030B6"/>
    <w:multiLevelType w:val="hybridMultilevel"/>
    <w:tmpl w:val="D7069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7854B2">
      <w:numFmt w:val="bullet"/>
      <w:lvlText w:val="-"/>
      <w:lvlJc w:val="left"/>
      <w:pPr>
        <w:ind w:left="1440" w:hanging="360"/>
      </w:pPr>
      <w:rPr>
        <w:rFonts w:hint="default" w:ascii="Georgia" w:hAnsi="Georgia" w:eastAsia="Arial Unicode MS" w:cs="Arial Unicode M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126202"/>
    <w:multiLevelType w:val="hybridMultilevel"/>
    <w:tmpl w:val="3CB2C9BE"/>
    <w:lvl w:ilvl="0" w:tplc="D2663E66">
      <w:numFmt w:val="bullet"/>
      <w:lvlText w:val="-"/>
      <w:lvlJc w:val="left"/>
      <w:pPr>
        <w:ind w:left="720" w:hanging="360"/>
      </w:pPr>
      <w:rPr>
        <w:rFonts w:hint="default" w:ascii="Georgia" w:hAnsi="Georgia" w:eastAsia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DE43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276229"/>
    <w:multiLevelType w:val="hybridMultilevel"/>
    <w:tmpl w:val="27DEB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423A07"/>
    <w:multiLevelType w:val="hybridMultilevel"/>
    <w:tmpl w:val="C4E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87517F"/>
    <w:multiLevelType w:val="hybridMultilevel"/>
    <w:tmpl w:val="36000E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7C1C8A"/>
    <w:multiLevelType w:val="hybridMultilevel"/>
    <w:tmpl w:val="0E006E44"/>
    <w:lvl w:ilvl="0" w:tplc="D2663E66">
      <w:numFmt w:val="bullet"/>
      <w:lvlText w:val="-"/>
      <w:lvlJc w:val="left"/>
      <w:pPr>
        <w:ind w:left="720" w:hanging="360"/>
      </w:pPr>
      <w:rPr>
        <w:rFonts w:hint="default" w:ascii="Georgia" w:hAnsi="Georgia" w:eastAsia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76CB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3A1541D"/>
    <w:multiLevelType w:val="hybridMultilevel"/>
    <w:tmpl w:val="62A24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63DB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861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B477F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8618175">
    <w:abstractNumId w:val="13"/>
  </w:num>
  <w:num w:numId="2" w16cid:durableId="1370955826">
    <w:abstractNumId w:val="6"/>
  </w:num>
  <w:num w:numId="3" w16cid:durableId="1663698002">
    <w:abstractNumId w:val="11"/>
  </w:num>
  <w:num w:numId="4" w16cid:durableId="1019314034">
    <w:abstractNumId w:val="10"/>
  </w:num>
  <w:num w:numId="5" w16cid:durableId="1968004702">
    <w:abstractNumId w:val="5"/>
  </w:num>
  <w:num w:numId="6" w16cid:durableId="1027364390">
    <w:abstractNumId w:val="8"/>
  </w:num>
  <w:num w:numId="7" w16cid:durableId="1135218126">
    <w:abstractNumId w:val="9"/>
  </w:num>
  <w:num w:numId="8" w16cid:durableId="1465350959">
    <w:abstractNumId w:val="4"/>
  </w:num>
  <w:num w:numId="9" w16cid:durableId="340011951">
    <w:abstractNumId w:val="3"/>
  </w:num>
  <w:num w:numId="10" w16cid:durableId="104927623">
    <w:abstractNumId w:val="14"/>
  </w:num>
  <w:num w:numId="11" w16cid:durableId="278755155">
    <w:abstractNumId w:val="15"/>
  </w:num>
  <w:num w:numId="12" w16cid:durableId="1793862587">
    <w:abstractNumId w:val="16"/>
  </w:num>
  <w:num w:numId="13" w16cid:durableId="1752390424">
    <w:abstractNumId w:val="0"/>
  </w:num>
  <w:num w:numId="14" w16cid:durableId="1967003871">
    <w:abstractNumId w:val="7"/>
  </w:num>
  <w:num w:numId="15" w16cid:durableId="1372266810">
    <w:abstractNumId w:val="12"/>
  </w:num>
  <w:num w:numId="16" w16cid:durableId="1913081314">
    <w:abstractNumId w:val="1"/>
  </w:num>
  <w:num w:numId="17" w16cid:durableId="166011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EB539"/>
    <w:rsid w:val="000243FA"/>
    <w:rsid w:val="00042AC0"/>
    <w:rsid w:val="00056C8B"/>
    <w:rsid w:val="000617DD"/>
    <w:rsid w:val="00062390"/>
    <w:rsid w:val="0007789E"/>
    <w:rsid w:val="000A17C3"/>
    <w:rsid w:val="000B2685"/>
    <w:rsid w:val="000B5A85"/>
    <w:rsid w:val="000E5A00"/>
    <w:rsid w:val="000E636F"/>
    <w:rsid w:val="000E758E"/>
    <w:rsid w:val="000E7D69"/>
    <w:rsid w:val="00117BAF"/>
    <w:rsid w:val="00131083"/>
    <w:rsid w:val="001322A5"/>
    <w:rsid w:val="0016058E"/>
    <w:rsid w:val="00170107"/>
    <w:rsid w:val="00182B2D"/>
    <w:rsid w:val="00187557"/>
    <w:rsid w:val="001C6E05"/>
    <w:rsid w:val="001E6017"/>
    <w:rsid w:val="001E7A9E"/>
    <w:rsid w:val="001F3196"/>
    <w:rsid w:val="00221730"/>
    <w:rsid w:val="002262B1"/>
    <w:rsid w:val="0023180E"/>
    <w:rsid w:val="002B35B0"/>
    <w:rsid w:val="002B4234"/>
    <w:rsid w:val="003650C7"/>
    <w:rsid w:val="0037564A"/>
    <w:rsid w:val="003827E5"/>
    <w:rsid w:val="003873E9"/>
    <w:rsid w:val="0039588C"/>
    <w:rsid w:val="003B4A7B"/>
    <w:rsid w:val="003C330D"/>
    <w:rsid w:val="003D6776"/>
    <w:rsid w:val="003F5C87"/>
    <w:rsid w:val="00432392"/>
    <w:rsid w:val="00451639"/>
    <w:rsid w:val="004622F3"/>
    <w:rsid w:val="004647BB"/>
    <w:rsid w:val="004B02F0"/>
    <w:rsid w:val="004D26D3"/>
    <w:rsid w:val="004F5C02"/>
    <w:rsid w:val="00504CAA"/>
    <w:rsid w:val="00562185"/>
    <w:rsid w:val="005767C6"/>
    <w:rsid w:val="00584376"/>
    <w:rsid w:val="00594D14"/>
    <w:rsid w:val="005A413F"/>
    <w:rsid w:val="005B401C"/>
    <w:rsid w:val="005B5596"/>
    <w:rsid w:val="005C0447"/>
    <w:rsid w:val="005C1078"/>
    <w:rsid w:val="005E3973"/>
    <w:rsid w:val="005E6924"/>
    <w:rsid w:val="00633144"/>
    <w:rsid w:val="00660CCA"/>
    <w:rsid w:val="00665CEA"/>
    <w:rsid w:val="00673C8E"/>
    <w:rsid w:val="00693579"/>
    <w:rsid w:val="006A1C2F"/>
    <w:rsid w:val="006A681F"/>
    <w:rsid w:val="006E0822"/>
    <w:rsid w:val="006E238C"/>
    <w:rsid w:val="006E762F"/>
    <w:rsid w:val="00714A69"/>
    <w:rsid w:val="007527D7"/>
    <w:rsid w:val="007E33D6"/>
    <w:rsid w:val="007F76E7"/>
    <w:rsid w:val="00813EA8"/>
    <w:rsid w:val="0082239E"/>
    <w:rsid w:val="008509DB"/>
    <w:rsid w:val="0087777B"/>
    <w:rsid w:val="00884935"/>
    <w:rsid w:val="008A0F0D"/>
    <w:rsid w:val="00906191"/>
    <w:rsid w:val="00931776"/>
    <w:rsid w:val="00941806"/>
    <w:rsid w:val="00942AE7"/>
    <w:rsid w:val="0095185D"/>
    <w:rsid w:val="009623CB"/>
    <w:rsid w:val="00983032"/>
    <w:rsid w:val="009A39F1"/>
    <w:rsid w:val="009A743C"/>
    <w:rsid w:val="00A00C6A"/>
    <w:rsid w:val="00A05534"/>
    <w:rsid w:val="00A16065"/>
    <w:rsid w:val="00A47351"/>
    <w:rsid w:val="00A52D52"/>
    <w:rsid w:val="00A74909"/>
    <w:rsid w:val="00A83B7C"/>
    <w:rsid w:val="00A85B64"/>
    <w:rsid w:val="00A911F3"/>
    <w:rsid w:val="00A945D8"/>
    <w:rsid w:val="00A963B7"/>
    <w:rsid w:val="00AA241A"/>
    <w:rsid w:val="00AA2B64"/>
    <w:rsid w:val="00AA3FBF"/>
    <w:rsid w:val="00AC4B9B"/>
    <w:rsid w:val="00AF0575"/>
    <w:rsid w:val="00B11AE0"/>
    <w:rsid w:val="00B25AB5"/>
    <w:rsid w:val="00B32A52"/>
    <w:rsid w:val="00B44FD6"/>
    <w:rsid w:val="00B910BC"/>
    <w:rsid w:val="00B97230"/>
    <w:rsid w:val="00BC58CE"/>
    <w:rsid w:val="00BE2280"/>
    <w:rsid w:val="00BE5395"/>
    <w:rsid w:val="00BE6FC1"/>
    <w:rsid w:val="00BF27FF"/>
    <w:rsid w:val="00C331F8"/>
    <w:rsid w:val="00C41CAB"/>
    <w:rsid w:val="00C42563"/>
    <w:rsid w:val="00C47094"/>
    <w:rsid w:val="00C50C8F"/>
    <w:rsid w:val="00C81529"/>
    <w:rsid w:val="00C949FA"/>
    <w:rsid w:val="00CF3BED"/>
    <w:rsid w:val="00CF7D25"/>
    <w:rsid w:val="00D139FB"/>
    <w:rsid w:val="00D158B3"/>
    <w:rsid w:val="00D176CD"/>
    <w:rsid w:val="00D2509F"/>
    <w:rsid w:val="00D3279A"/>
    <w:rsid w:val="00D358D2"/>
    <w:rsid w:val="00D51B0B"/>
    <w:rsid w:val="00D53DDB"/>
    <w:rsid w:val="00D54E84"/>
    <w:rsid w:val="00D65077"/>
    <w:rsid w:val="00D6584B"/>
    <w:rsid w:val="00D823E3"/>
    <w:rsid w:val="00D93C72"/>
    <w:rsid w:val="00DC5401"/>
    <w:rsid w:val="00DE7BBD"/>
    <w:rsid w:val="00E0235E"/>
    <w:rsid w:val="00E20773"/>
    <w:rsid w:val="00E275C0"/>
    <w:rsid w:val="00E61F9F"/>
    <w:rsid w:val="00E8398D"/>
    <w:rsid w:val="00EE0D10"/>
    <w:rsid w:val="00EF1B30"/>
    <w:rsid w:val="00EF21F0"/>
    <w:rsid w:val="00EF66EA"/>
    <w:rsid w:val="00F14D96"/>
    <w:rsid w:val="00F46959"/>
    <w:rsid w:val="00F62092"/>
    <w:rsid w:val="00F858B4"/>
    <w:rsid w:val="00F87B82"/>
    <w:rsid w:val="00FA1F85"/>
    <w:rsid w:val="00FA5070"/>
    <w:rsid w:val="00FA7E13"/>
    <w:rsid w:val="00FB53F3"/>
    <w:rsid w:val="00FC0C78"/>
    <w:rsid w:val="00FF074D"/>
    <w:rsid w:val="064A1F41"/>
    <w:rsid w:val="0ABA4D2D"/>
    <w:rsid w:val="113CC6AF"/>
    <w:rsid w:val="189EB539"/>
    <w:rsid w:val="19583A13"/>
    <w:rsid w:val="19D1F653"/>
    <w:rsid w:val="1BD655FB"/>
    <w:rsid w:val="1BF0C2C1"/>
    <w:rsid w:val="259259B4"/>
    <w:rsid w:val="26579182"/>
    <w:rsid w:val="27BE6629"/>
    <w:rsid w:val="285EC1C6"/>
    <w:rsid w:val="2A5896EA"/>
    <w:rsid w:val="2A979587"/>
    <w:rsid w:val="2B446C57"/>
    <w:rsid w:val="2BCB4F6A"/>
    <w:rsid w:val="2BF4674B"/>
    <w:rsid w:val="302CFE3F"/>
    <w:rsid w:val="329E1283"/>
    <w:rsid w:val="35ACDBFE"/>
    <w:rsid w:val="3880CC17"/>
    <w:rsid w:val="38AA23CB"/>
    <w:rsid w:val="3B808AFD"/>
    <w:rsid w:val="3C7845CB"/>
    <w:rsid w:val="3CDBF797"/>
    <w:rsid w:val="41BE0BEB"/>
    <w:rsid w:val="45CD625B"/>
    <w:rsid w:val="4A1889D3"/>
    <w:rsid w:val="514D02F4"/>
    <w:rsid w:val="51BDB5B2"/>
    <w:rsid w:val="55377C54"/>
    <w:rsid w:val="5CE19282"/>
    <w:rsid w:val="643221B1"/>
    <w:rsid w:val="6781C735"/>
    <w:rsid w:val="7037BC06"/>
    <w:rsid w:val="743DF4A0"/>
    <w:rsid w:val="76152B0A"/>
    <w:rsid w:val="79DB13C5"/>
    <w:rsid w:val="7AC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56F3"/>
  <w15:docId w15:val="{4928B87A-C234-4CA6-8924-E8C5B5F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A681F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3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235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A6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4A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A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4A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43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info@texastrees.org" TargetMode="External" Id="R2ff5a41f6f454c9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b967e-575a-4a42-8bd0-2adb19440600">
      <Terms xmlns="http://schemas.microsoft.com/office/infopath/2007/PartnerControls"/>
    </lcf76f155ced4ddcb4097134ff3c332f>
    <TaxCatchAll xmlns="2e070704-9d29-44b8-8d4d-6caebc84c3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B2E74437344DAE92A1897565DE84" ma:contentTypeVersion="21" ma:contentTypeDescription="Create a new document." ma:contentTypeScope="" ma:versionID="c722daaa320bf648850d7d433e6cf99e">
  <xsd:schema xmlns:xsd="http://www.w3.org/2001/XMLSchema" xmlns:xs="http://www.w3.org/2001/XMLSchema" xmlns:p="http://schemas.microsoft.com/office/2006/metadata/properties" xmlns:ns2="b93b967e-575a-4a42-8bd0-2adb19440600" xmlns:ns3="2e070704-9d29-44b8-8d4d-6caebc84c384" targetNamespace="http://schemas.microsoft.com/office/2006/metadata/properties" ma:root="true" ma:fieldsID="912be4d6b6a9fc340a213f8b4724b3a0" ns2:_="" ns3:_="">
    <xsd:import namespace="b93b967e-575a-4a42-8bd0-2adb19440600"/>
    <xsd:import namespace="2e070704-9d29-44b8-8d4d-6caebc84c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b967e-575a-4a42-8bd0-2adb19440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d7a544-9a89-40cf-a417-1501ce1d1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0704-9d29-44b8-8d4d-6caebc84c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490c55-de0f-40dd-8e42-9a03e92cec8c}" ma:internalName="TaxCatchAll" ma:showField="CatchAllData" ma:web="2e070704-9d29-44b8-8d4d-6caebc84c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0AA3-6EDF-4B9D-99A4-CB992311F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31857-E513-426C-AF0D-22EF56AE99B6}">
  <ds:schemaRefs>
    <ds:schemaRef ds:uri="http://schemas.microsoft.com/office/2006/metadata/properties"/>
    <ds:schemaRef ds:uri="http://schemas.microsoft.com/office/infopath/2007/PartnerControls"/>
    <ds:schemaRef ds:uri="caa30973-b595-4d1b-8118-12db2e9fa828"/>
  </ds:schemaRefs>
</ds:datastoreItem>
</file>

<file path=customXml/itemProps3.xml><?xml version="1.0" encoding="utf-8"?>
<ds:datastoreItem xmlns:ds="http://schemas.openxmlformats.org/officeDocument/2006/customXml" ds:itemID="{E3AEC5CD-ADA9-4618-99A8-74D53EC8ACD6}"/>
</file>

<file path=customXml/itemProps4.xml><?xml version="1.0" encoding="utf-8"?>
<ds:datastoreItem xmlns:ds="http://schemas.openxmlformats.org/officeDocument/2006/customXml" ds:itemID="{4F06767B-DB3D-481F-BEAD-28DFF6C8BC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Janette Monear</dc:creator>
  <keywords/>
  <lastModifiedBy>Audra Stegall</lastModifiedBy>
  <revision>4</revision>
  <lastPrinted>2024-02-06T19:16:00.0000000Z</lastPrinted>
  <dcterms:created xsi:type="dcterms:W3CDTF">2025-09-18T14:36:00.0000000Z</dcterms:created>
  <dcterms:modified xsi:type="dcterms:W3CDTF">2025-09-18T16:54:35.4738405Z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0x01010044F9B2E74437344DAE92A1897565DE84</vt:lpwstr>
  </property>
  <property fmtid="{D5CDD505-2E9C-101B-9397-08002B2CF9AE}" pid="3" name="Order">
    <vt:r8>45300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